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D0" w:rsidRDefault="005079AE" w:rsidP="00D01ED0"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ascii="宋体" w:cs="宋体" w:hint="eastAsia"/>
          <w:kern w:val="0"/>
          <w:sz w:val="44"/>
          <w:szCs w:val="44"/>
          <w:lang w:val="zh-CN"/>
        </w:rPr>
        <w:t>文安县</w:t>
      </w:r>
      <w:r w:rsidR="004D1F40">
        <w:rPr>
          <w:rFonts w:ascii="宋体" w:cs="宋体" w:hint="eastAsia"/>
          <w:kern w:val="0"/>
          <w:sz w:val="44"/>
          <w:szCs w:val="44"/>
          <w:lang w:val="zh-CN"/>
        </w:rPr>
        <w:t>建设局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 w:rsidR="00141297">
        <w:rPr>
          <w:rFonts w:ascii="宋体" w:cs="宋体" w:hint="eastAsia"/>
          <w:kern w:val="0"/>
          <w:sz w:val="44"/>
          <w:szCs w:val="44"/>
          <w:lang w:val="zh-CN"/>
        </w:rPr>
        <w:t>7</w:t>
      </w:r>
      <w:r>
        <w:rPr>
          <w:rFonts w:ascii="宋体" w:cs="宋体" w:hint="eastAsia"/>
          <w:kern w:val="0"/>
          <w:sz w:val="44"/>
          <w:szCs w:val="44"/>
          <w:lang w:val="zh-CN"/>
        </w:rPr>
        <w:t>年度</w:t>
      </w:r>
      <w:r w:rsidR="00D01ED0">
        <w:rPr>
          <w:rFonts w:ascii="宋体" w:cs="宋体" w:hint="eastAsia"/>
          <w:kern w:val="0"/>
          <w:sz w:val="44"/>
          <w:szCs w:val="44"/>
          <w:lang w:val="zh-CN"/>
        </w:rPr>
        <w:t>部门决算公开目录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一、文安县</w:t>
      </w:r>
      <w:r w:rsidR="00856BE4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建设局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概况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（一）部门职责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（二）机构设置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二、文安县</w:t>
      </w:r>
      <w:r w:rsidR="00856BE4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建设局</w:t>
      </w:r>
      <w:r w:rsidRPr="00D01ED0"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>201</w:t>
      </w:r>
      <w:r w:rsidR="00141297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7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年度部门决算报表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（一）收入支出决算总表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（二）收入决算表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（三）支出决算表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（四）财政拨款收入支出决算总表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（五）一般公共预算财政拨款支出决算表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（六）一般公共预算财政拨款基本支出决算表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 xml:space="preserve">        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（七）政府性基金预算财政拨款收入支出决算表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（八）国有资本经营预算财政拨款支出决算表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80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（九）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>“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三公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>”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经费及相关信息统计表</w:t>
      </w:r>
    </w:p>
    <w:p w:rsid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（十）政府采购情况表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三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、文安县</w:t>
      </w: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建设局市政工程队</w:t>
      </w:r>
      <w:r w:rsidRPr="00D01ED0"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7</w:t>
      </w:r>
      <w:r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年度部门决算报表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（一）收入支出决算总表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（二）收入决算表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（三）支出决算表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（四）财政拨款收入支出决算总表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（五）一般公共预算财政拨款支出决算表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（六）一般公共预算财政拨款基本支出决算表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lastRenderedPageBreak/>
        <w:t xml:space="preserve">        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（七）政府性基金预算财政拨款收入支出决算表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（八）国有资本经营预算财政拨款支出决算表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80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（九）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>“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三公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>”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经费及相关信息统计表</w:t>
      </w:r>
    </w:p>
    <w:p w:rsidR="00141297" w:rsidRPr="00D01ED0" w:rsidRDefault="00141297" w:rsidP="00141297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（十）政府采购情况表</w:t>
      </w:r>
    </w:p>
    <w:p w:rsidR="00D01ED0" w:rsidRPr="00D01ED0" w:rsidRDefault="00141297" w:rsidP="00D01ED0">
      <w:pPr>
        <w:autoSpaceDE w:val="0"/>
        <w:autoSpaceDN w:val="0"/>
        <w:adjustRightInd w:val="0"/>
        <w:spacing w:line="584" w:lineRule="atLeast"/>
        <w:ind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四</w:t>
      </w:r>
      <w:r w:rsidR="00D01ED0"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、</w:t>
      </w:r>
      <w:r w:rsidR="00D01ED0" w:rsidRPr="00D01ED0"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="00D01ED0"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文安县</w:t>
      </w:r>
      <w:r w:rsidR="00856BE4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建设局</w:t>
      </w:r>
      <w:r w:rsidR="00D01ED0" w:rsidRPr="00D01ED0"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7</w:t>
      </w:r>
      <w:r w:rsidR="00D01ED0"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年度部门决算情况说明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（一）</w:t>
      </w:r>
      <w:r w:rsidR="00856BE4">
        <w:rPr>
          <w:rFonts w:ascii="仿宋_GB2312" w:eastAsia="仿宋_GB2312" w:hAnsi="仿宋_GB2312" w:hint="eastAsia"/>
          <w:sz w:val="32"/>
          <w:szCs w:val="32"/>
        </w:rPr>
        <w:t>建设局收入支出决算总体情况说明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（二）</w:t>
      </w:r>
      <w:r w:rsidR="00856BE4" w:rsidRPr="00717CBE">
        <w:rPr>
          <w:rFonts w:ascii="仿宋_GB2312" w:eastAsia="仿宋_GB2312" w:hAnsi="仿宋_GB2312" w:hint="eastAsia"/>
          <w:sz w:val="32"/>
          <w:szCs w:val="32"/>
        </w:rPr>
        <w:t>建设局“三公”经费情况及增减变化原因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（三）</w:t>
      </w:r>
      <w:r w:rsidR="00856BE4">
        <w:rPr>
          <w:rFonts w:ascii="仿宋_GB2312" w:eastAsia="仿宋_GB2312" w:hAnsi="Arial" w:cs="仿宋_GB2312" w:hint="eastAsia"/>
          <w:color w:val="333333"/>
          <w:sz w:val="32"/>
          <w:szCs w:val="32"/>
          <w:shd w:val="clear" w:color="auto" w:fill="FFFFFF"/>
        </w:rPr>
        <w:t>建设局、人防办</w:t>
      </w:r>
      <w:r w:rsidR="00856BE4">
        <w:rPr>
          <w:rFonts w:ascii="仿宋_GB2312" w:eastAsia="仿宋_GB2312" w:hAnsi="仿宋_GB2312" w:hint="eastAsia"/>
          <w:sz w:val="32"/>
          <w:szCs w:val="32"/>
        </w:rPr>
        <w:t>支出决算情况说明</w:t>
      </w:r>
    </w:p>
    <w:p w:rsidR="00856BE4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仿宋_GB2312"/>
          <w:sz w:val="32"/>
          <w:szCs w:val="32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（四）</w:t>
      </w:r>
      <w:r w:rsidR="00856BE4">
        <w:rPr>
          <w:rFonts w:ascii="仿宋_GB2312" w:eastAsia="仿宋_GB2312" w:hAnsi="仿宋_GB2312" w:hint="eastAsia"/>
          <w:sz w:val="32"/>
          <w:szCs w:val="32"/>
        </w:rPr>
        <w:t>财政拨款收入支出决算总体情况说明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（五）</w:t>
      </w:r>
      <w:r w:rsidR="00856BE4">
        <w:rPr>
          <w:rFonts w:ascii="仿宋_GB2312" w:eastAsia="仿宋_GB2312" w:hAnsi="仿宋_GB2312" w:hint="eastAsia"/>
          <w:sz w:val="32"/>
          <w:szCs w:val="32"/>
        </w:rPr>
        <w:t>建设局、人防办机关运行经费支出情况的说明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（六）</w:t>
      </w:r>
      <w:r w:rsidR="00340D06">
        <w:rPr>
          <w:rFonts w:ascii="仿宋_GB2312" w:eastAsia="仿宋_GB2312" w:hAnsi="仿宋_GB2312" w:hint="eastAsia"/>
          <w:sz w:val="32"/>
          <w:szCs w:val="32"/>
        </w:rPr>
        <w:t>绩效预算管理工作开展情况说明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（七）</w:t>
      </w:r>
      <w:r w:rsidR="00856BE4">
        <w:rPr>
          <w:rFonts w:ascii="仿宋_GB2312" w:eastAsia="仿宋_GB2312" w:hAnsi="仿宋_GB2312" w:hint="eastAsia"/>
          <w:sz w:val="32"/>
          <w:szCs w:val="32"/>
        </w:rPr>
        <w:t>政府采购决算情况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（八）</w:t>
      </w:r>
      <w:r w:rsidR="00856BE4">
        <w:rPr>
          <w:rFonts w:ascii="仿宋_GB2312" w:eastAsia="仿宋_GB2312" w:hAnsi="仿宋_GB2312" w:hint="eastAsia"/>
          <w:sz w:val="32"/>
          <w:szCs w:val="32"/>
        </w:rPr>
        <w:t>国有资产信息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firstLine="127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（九）</w:t>
      </w:r>
      <w:r w:rsidR="00856BE4" w:rsidRPr="00717CBE">
        <w:rPr>
          <w:rFonts w:ascii="仿宋_GB2312" w:eastAsia="仿宋_GB2312" w:hAnsi="仿宋_GB2312" w:hint="eastAsia"/>
          <w:sz w:val="32"/>
          <w:szCs w:val="32"/>
        </w:rPr>
        <w:t>其他需要说明的事项</w:t>
      </w:r>
    </w:p>
    <w:p w:rsidR="00D01ED0" w:rsidRPr="00D01ED0" w:rsidRDefault="00141297" w:rsidP="00141297">
      <w:pPr>
        <w:autoSpaceDE w:val="0"/>
        <w:autoSpaceDN w:val="0"/>
        <w:adjustRightInd w:val="0"/>
        <w:spacing w:line="584" w:lineRule="atLeast"/>
        <w:ind w:firstLineChars="200" w:firstLine="640"/>
        <w:rPr>
          <w:rFonts w:ascii="黑体" w:eastAsia="黑体" w:hAnsi="黑体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五</w:t>
      </w:r>
      <w:r w:rsidR="00D01ED0" w:rsidRPr="00D01ED0">
        <w:rPr>
          <w:rFonts w:ascii="黑体" w:eastAsia="黑体" w:hAnsi="黑体" w:cs="仿宋_GB2312" w:hint="eastAsia"/>
          <w:color w:val="333333"/>
          <w:kern w:val="0"/>
          <w:sz w:val="32"/>
          <w:szCs w:val="32"/>
          <w:shd w:val="clear" w:color="auto" w:fill="FFFFFF"/>
        </w:rPr>
        <w:t>、名词解释</w:t>
      </w:r>
    </w:p>
    <w:p w:rsidR="00D01ED0" w:rsidRPr="00D01ED0" w:rsidRDefault="00D01ED0" w:rsidP="00D01ED0">
      <w:pPr>
        <w:autoSpaceDE w:val="0"/>
        <w:autoSpaceDN w:val="0"/>
        <w:adjustRightInd w:val="0"/>
        <w:spacing w:line="584" w:lineRule="atLeast"/>
        <w:ind w:left="638" w:firstLine="633"/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对专业性较强的名词进行解释（比如：一般公共预算财</w:t>
      </w:r>
      <w:r w:rsidRPr="00D01ED0"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  <w:t xml:space="preserve"> </w:t>
      </w:r>
      <w:r w:rsidRPr="00D01ED0">
        <w:rPr>
          <w:rFonts w:ascii="仿宋_GB2312" w:eastAsia="仿宋_GB2312" w:hAnsi="Arial" w:cs="仿宋_GB2312" w:hint="eastAsia"/>
          <w:color w:val="333333"/>
          <w:kern w:val="0"/>
          <w:sz w:val="32"/>
          <w:szCs w:val="32"/>
          <w:shd w:val="clear" w:color="auto" w:fill="FFFFFF"/>
        </w:rPr>
        <w:t>政拨款收入、事业收入、基本支出、项目支出等）</w:t>
      </w:r>
    </w:p>
    <w:p w:rsidR="00D01ED0" w:rsidRPr="00D01ED0" w:rsidRDefault="00D01ED0">
      <w:pPr>
        <w:rPr>
          <w:rFonts w:ascii="仿宋_GB2312" w:eastAsia="仿宋_GB2312" w:hAnsi="Arial" w:cs="仿宋_GB2312"/>
          <w:color w:val="333333"/>
          <w:kern w:val="0"/>
          <w:sz w:val="32"/>
          <w:szCs w:val="32"/>
          <w:shd w:val="clear" w:color="auto" w:fill="FFFFFF"/>
        </w:rPr>
      </w:pPr>
    </w:p>
    <w:sectPr w:rsidR="00D01ED0" w:rsidRPr="00D01ED0" w:rsidSect="00D01E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16" w:rsidRDefault="00C66A16" w:rsidP="009012C1">
      <w:r>
        <w:separator/>
      </w:r>
    </w:p>
  </w:endnote>
  <w:endnote w:type="continuationSeparator" w:id="1">
    <w:p w:rsidR="00C66A16" w:rsidRDefault="00C66A16" w:rsidP="0090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16" w:rsidRDefault="00C66A16" w:rsidP="009012C1">
      <w:r>
        <w:separator/>
      </w:r>
    </w:p>
  </w:footnote>
  <w:footnote w:type="continuationSeparator" w:id="1">
    <w:p w:rsidR="00C66A16" w:rsidRDefault="00C66A16" w:rsidP="00901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D0"/>
    <w:rsid w:val="00141297"/>
    <w:rsid w:val="0026552A"/>
    <w:rsid w:val="002E6DA2"/>
    <w:rsid w:val="00330EAA"/>
    <w:rsid w:val="00340D06"/>
    <w:rsid w:val="004D1F40"/>
    <w:rsid w:val="005079AE"/>
    <w:rsid w:val="0072600E"/>
    <w:rsid w:val="00822C91"/>
    <w:rsid w:val="00856BE4"/>
    <w:rsid w:val="009012C1"/>
    <w:rsid w:val="00B25FFA"/>
    <w:rsid w:val="00BB4253"/>
    <w:rsid w:val="00C66A16"/>
    <w:rsid w:val="00D0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1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12C1"/>
    <w:rPr>
      <w:kern w:val="2"/>
      <w:sz w:val="18"/>
      <w:szCs w:val="18"/>
    </w:rPr>
  </w:style>
  <w:style w:type="paragraph" w:styleId="a4">
    <w:name w:val="footer"/>
    <w:basedOn w:val="a"/>
    <w:link w:val="Char0"/>
    <w:rsid w:val="00901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12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2017-10-28T02:39:00Z</dcterms:created>
  <dcterms:modified xsi:type="dcterms:W3CDTF">2019-02-22T08:24:00Z</dcterms:modified>
</cp:coreProperties>
</file>